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4388" w14:textId="77777777" w:rsidR="00730935" w:rsidRDefault="00730935" w:rsidP="00730935">
      <w:pPr>
        <w:pStyle w:val="4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pacing w:val="-5"/>
          <w:sz w:val="27"/>
          <w:szCs w:val="27"/>
        </w:rPr>
      </w:pPr>
      <w:r>
        <w:rPr>
          <w:rFonts w:ascii="Segoe UI" w:hAnsi="Segoe UI" w:cs="Segoe UI"/>
          <w:color w:val="111111"/>
          <w:spacing w:val="-5"/>
          <w:sz w:val="27"/>
          <w:szCs w:val="27"/>
        </w:rPr>
        <w:t>Внешний вид и комплектация</w:t>
      </w:r>
    </w:p>
    <w:p w14:paraId="6375C438" w14:textId="77777777" w:rsidR="00730935" w:rsidRDefault="00730935" w:rsidP="00730935">
      <w:pPr>
        <w:pStyle w:val="gt-block"/>
        <w:shd w:val="clear" w:color="auto" w:fill="FFFFFF"/>
        <w:spacing w:before="480" w:beforeAutospacing="0" w:after="480" w:afterAutospacing="0"/>
        <w:jc w:val="both"/>
        <w:rPr>
          <w:rFonts w:ascii="Segoe UI" w:hAnsi="Segoe UI" w:cs="Segoe UI"/>
          <w:color w:val="111111"/>
          <w:sz w:val="33"/>
          <w:szCs w:val="33"/>
        </w:rPr>
      </w:pPr>
      <w:r>
        <w:rPr>
          <w:rFonts w:ascii="Segoe UI" w:hAnsi="Segoe UI" w:cs="Segoe UI"/>
          <w:color w:val="111111"/>
          <w:sz w:val="33"/>
          <w:szCs w:val="33"/>
        </w:rPr>
        <w:t>Нажмите и удерживайте, чтобы включить в выключенном состоянии, нажмите и удерживайте, чтобы выключить, когда он включен. Состояние заблокированного экрана, короткое нажатие, чтобы разбудить экран.</w:t>
      </w:r>
    </w:p>
    <w:p w14:paraId="3771FB0B" w14:textId="77777777" w:rsidR="00730935" w:rsidRDefault="00730935" w:rsidP="00730935">
      <w:pPr>
        <w:pStyle w:val="gt-block"/>
        <w:shd w:val="clear" w:color="auto" w:fill="FFFFFF"/>
        <w:spacing w:before="480" w:beforeAutospacing="0" w:after="0" w:afterAutospacing="0"/>
        <w:jc w:val="both"/>
        <w:rPr>
          <w:rFonts w:ascii="Segoe UI" w:hAnsi="Segoe UI" w:cs="Segoe UI"/>
          <w:color w:val="111111"/>
          <w:sz w:val="33"/>
          <w:szCs w:val="33"/>
        </w:rPr>
      </w:pPr>
      <w:r>
        <w:rPr>
          <w:rFonts w:ascii="Segoe UI" w:hAnsi="Segoe UI" w:cs="Segoe UI"/>
          <w:color w:val="111111"/>
          <w:sz w:val="33"/>
          <w:szCs w:val="33"/>
        </w:rPr>
        <w:t>Вы можете спокойно носить их, так как часы изготовлены из здоровых материалов, прошедших строгие испытания на аллергию. Из-за индивидуальных различий кожи, если вы чувствуете дискомфорт кожи при ношении, прекратите носить и обратитесь к врачу.</w:t>
      </w:r>
      <w:r>
        <w:rPr>
          <w:rFonts w:ascii="Segoe UI" w:hAnsi="Segoe UI" w:cs="Segoe UI"/>
          <w:color w:val="111111"/>
          <w:sz w:val="33"/>
          <w:szCs w:val="33"/>
        </w:rPr>
        <w:br/>
      </w:r>
      <w:r>
        <w:rPr>
          <w:rStyle w:val="a4"/>
          <w:rFonts w:ascii="Segoe UI" w:hAnsi="Segoe UI" w:cs="Segoe UI"/>
          <w:color w:val="111111"/>
          <w:sz w:val="33"/>
          <w:szCs w:val="33"/>
        </w:rPr>
        <w:t>Список пакета:</w:t>
      </w:r>
      <w:r>
        <w:rPr>
          <w:rFonts w:ascii="Segoe UI" w:hAnsi="Segoe UI" w:cs="Segoe UI"/>
          <w:color w:val="111111"/>
          <w:sz w:val="33"/>
          <w:szCs w:val="33"/>
        </w:rPr>
        <w:t> Часы x 1, зарядный кабель x 1, руководство пользователя x 1</w:t>
      </w:r>
    </w:p>
    <w:p w14:paraId="2AB8B222" w14:textId="77777777" w:rsidR="00730935" w:rsidRDefault="00730935" w:rsidP="00730935">
      <w:pPr>
        <w:pStyle w:val="4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pacing w:val="-5"/>
          <w:sz w:val="27"/>
          <w:szCs w:val="27"/>
        </w:rPr>
      </w:pPr>
      <w:r>
        <w:rPr>
          <w:rFonts w:ascii="Segoe UI" w:hAnsi="Segoe UI" w:cs="Segoe UI"/>
          <w:color w:val="111111"/>
          <w:spacing w:val="-5"/>
          <w:sz w:val="27"/>
          <w:szCs w:val="27"/>
        </w:rPr>
        <w:t>Зарядка</w:t>
      </w:r>
    </w:p>
    <w:p w14:paraId="0A9693BA" w14:textId="77777777" w:rsidR="00730935" w:rsidRDefault="00730935" w:rsidP="00730935">
      <w:pPr>
        <w:pStyle w:val="a3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11111"/>
          <w:sz w:val="33"/>
          <w:szCs w:val="33"/>
        </w:rPr>
      </w:pPr>
      <w:r>
        <w:rPr>
          <w:rFonts w:ascii="Segoe UI" w:hAnsi="Segoe UI" w:cs="Segoe UI"/>
          <w:color w:val="111111"/>
          <w:sz w:val="33"/>
          <w:szCs w:val="33"/>
        </w:rPr>
        <w:t>Совместите и подсоедините зарядные контакты на задней панели часов к металлическим контактам зарядной головки, подождите, пока на экране часов не отобразится индикатор заряда.</w:t>
      </w:r>
    </w:p>
    <w:p w14:paraId="06DFE511" w14:textId="77777777" w:rsidR="00730935" w:rsidRPr="00730935" w:rsidRDefault="00730935" w:rsidP="007309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t>Меры предосторожности:</w:t>
      </w:r>
    </w:p>
    <w:p w14:paraId="56637E10" w14:textId="77777777" w:rsidR="00730935" w:rsidRPr="00730935" w:rsidRDefault="00730935" w:rsidP="00730935">
      <w:pPr>
        <w:numPr>
          <w:ilvl w:val="0"/>
          <w:numId w:val="43"/>
        </w:numPr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Пожалуйста, используйте зарядный кабель, входящий в комплект, и просушите зарядные контакты перед зарядкой.</w:t>
      </w:r>
    </w:p>
    <w:p w14:paraId="41E81131" w14:textId="77777777" w:rsidR="00730935" w:rsidRPr="00730935" w:rsidRDefault="00730935" w:rsidP="0073093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Подсоедините зарядный кабель к стандартному USB-зарядному устройству, приобретенному по обычным каналам, и адаптеру питания, получившему сертификат CCC и соответствующему требованиям стандарта.</w:t>
      </w:r>
    </w:p>
    <w:p w14:paraId="7EE8556C" w14:textId="77777777" w:rsidR="00730935" w:rsidRPr="00730935" w:rsidRDefault="00730935" w:rsidP="00730935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Если часы не включаются после длительного простоя, при повторном использовании их необходимо предварительно зарядить в течение примерно 1 минуты, чтобы отобразился значок зарядки.</w:t>
      </w:r>
    </w:p>
    <w:p w14:paraId="07938CEA" w14:textId="77777777" w:rsidR="00730935" w:rsidRPr="00730935" w:rsidRDefault="00730935" w:rsidP="00730935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Скачать и сопоставить</w:t>
      </w:r>
    </w:p>
    <w:p w14:paraId="429198B1" w14:textId="77777777" w:rsidR="00730935" w:rsidRPr="00730935" w:rsidRDefault="00730935" w:rsidP="00730935">
      <w:pPr>
        <w:shd w:val="clear" w:color="auto" w:fill="FFFFFF"/>
        <w:spacing w:before="480" w:after="480" w:line="240" w:lineRule="auto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lastRenderedPageBreak/>
        <w:t xml:space="preserve">Приложение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Haylou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Fun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(далее Приложение) является обязательным приложением для использования часов. Вы можете управлять своими часами и пользоваться дополнительными функциями часов через приложение.</w:t>
      </w:r>
    </w:p>
    <w:p w14:paraId="669B942B" w14:textId="77777777" w:rsidR="00730935" w:rsidRPr="00730935" w:rsidRDefault="00730935" w:rsidP="00730935">
      <w:pPr>
        <w:numPr>
          <w:ilvl w:val="0"/>
          <w:numId w:val="44"/>
        </w:numPr>
        <w:shd w:val="clear" w:color="auto" w:fill="FFFFFF"/>
        <w:spacing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Нажмите и удерживайте кнопку питания часов, чтобы включить их.</w:t>
      </w:r>
    </w:p>
    <w:p w14:paraId="7990159A" w14:textId="77777777" w:rsidR="00730935" w:rsidRPr="00730935" w:rsidRDefault="00730935" w:rsidP="007309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Отсканируйте QR-код на экране часов своим мобильным телефоном, чтобы загрузить приложение.</w:t>
      </w:r>
    </w:p>
    <w:p w14:paraId="2799A8F0" w14:textId="77777777" w:rsidR="00730935" w:rsidRPr="00730935" w:rsidRDefault="00730935" w:rsidP="007309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Вы также можете отсканировать приведенный ниже QR-код или загрузить и установить приложение в магазине приложений. Пользователи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iPhone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также могут искать, загружать и устанавливать приложение в магазине приложений.</w:t>
      </w:r>
    </w:p>
    <w:p w14:paraId="4CF2B98E" w14:textId="77777777" w:rsidR="00730935" w:rsidRPr="00730935" w:rsidRDefault="00730935" w:rsidP="007309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Откройте приложение, нажмите «+» в правом верхнем углу и выберите «Сканировать», чтобы отсканировать QR-код для сопряжения. Или выберите «Добавить устройство» для поиска и сопряжения в списке устройств по названию часов. Пожалуйста, подтвердите, что имя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Bluetooth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телефона и часов совпадают при сопряжении.</w:t>
      </w:r>
    </w:p>
    <w:p w14:paraId="16C56989" w14:textId="77777777" w:rsidR="00730935" w:rsidRPr="00730935" w:rsidRDefault="00730935" w:rsidP="00730935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Вы можете начать пользоваться часами после успешного сопряжения.</w:t>
      </w:r>
    </w:p>
    <w:p w14:paraId="182EEC36" w14:textId="77777777" w:rsidR="00730935" w:rsidRPr="00730935" w:rsidRDefault="00730935" w:rsidP="00730935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Носить</w:t>
      </w:r>
    </w:p>
    <w:p w14:paraId="5B2887FE" w14:textId="77777777" w:rsidR="00730935" w:rsidRPr="00730935" w:rsidRDefault="00730935" w:rsidP="00730935">
      <w:pPr>
        <w:numPr>
          <w:ilvl w:val="0"/>
          <w:numId w:val="45"/>
        </w:numPr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Для повседневного ношения надевайте часы на расстоянии одного пальца от кости запястья и отрегулируйте натяжение ремешка до удобного положения.</w:t>
      </w:r>
    </w:p>
    <w:p w14:paraId="3CF5F3D7" w14:textId="77777777" w:rsidR="00730935" w:rsidRPr="00730935" w:rsidRDefault="00730935" w:rsidP="00730935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Мы рекомендуем затягивать ремешок часов во время тренировки и ослаблять его соответствующим образом после тренировки.</w:t>
      </w:r>
    </w:p>
    <w:p w14:paraId="7836C017" w14:textId="77777777" w:rsidR="00730935" w:rsidRDefault="00730935" w:rsidP="00730935">
      <w:pPr>
        <w:pStyle w:val="gt-block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33"/>
          <w:szCs w:val="33"/>
        </w:rPr>
      </w:pPr>
      <w:r>
        <w:rPr>
          <w:rStyle w:val="a4"/>
          <w:rFonts w:ascii="Segoe UI" w:hAnsi="Segoe UI" w:cs="Segoe UI"/>
          <w:color w:val="111111"/>
          <w:sz w:val="33"/>
          <w:szCs w:val="33"/>
        </w:rPr>
        <w:t>Примечание</w:t>
      </w:r>
      <w:proofErr w:type="gramStart"/>
      <w:r>
        <w:rPr>
          <w:rStyle w:val="a4"/>
          <w:rFonts w:ascii="Segoe UI" w:hAnsi="Segoe UI" w:cs="Segoe UI"/>
          <w:color w:val="111111"/>
          <w:sz w:val="33"/>
          <w:szCs w:val="33"/>
        </w:rPr>
        <w:t>:</w:t>
      </w:r>
      <w:r>
        <w:rPr>
          <w:rFonts w:ascii="Segoe UI" w:hAnsi="Segoe UI" w:cs="Segoe UI"/>
          <w:color w:val="111111"/>
          <w:sz w:val="33"/>
          <w:szCs w:val="33"/>
        </w:rPr>
        <w:t> Слишком</w:t>
      </w:r>
      <w:proofErr w:type="gramEnd"/>
      <w:r>
        <w:rPr>
          <w:rFonts w:ascii="Segoe UI" w:hAnsi="Segoe UI" w:cs="Segoe UI"/>
          <w:color w:val="111111"/>
          <w:sz w:val="33"/>
          <w:szCs w:val="33"/>
        </w:rPr>
        <w:t xml:space="preserve"> свободное ношение может повлиять на сбор данных датчиком частоты сердечных сокращений.</w:t>
      </w:r>
    </w:p>
    <w:p w14:paraId="67742119" w14:textId="77777777" w:rsidR="00730935" w:rsidRDefault="00730935" w:rsidP="00730935">
      <w:pPr>
        <w:pStyle w:val="4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pacing w:val="-5"/>
          <w:sz w:val="27"/>
          <w:szCs w:val="27"/>
        </w:rPr>
      </w:pPr>
      <w:r>
        <w:rPr>
          <w:rFonts w:ascii="Segoe UI" w:hAnsi="Segoe UI" w:cs="Segoe UI"/>
          <w:color w:val="111111"/>
          <w:spacing w:val="-5"/>
          <w:sz w:val="27"/>
          <w:szCs w:val="27"/>
        </w:rPr>
        <w:t>Сборка и разборка ремня</w:t>
      </w:r>
    </w:p>
    <w:p w14:paraId="6A81608A" w14:textId="77777777" w:rsidR="00730935" w:rsidRDefault="00730935" w:rsidP="00730935">
      <w:pPr>
        <w:pStyle w:val="a3"/>
        <w:numPr>
          <w:ilvl w:val="0"/>
          <w:numId w:val="45"/>
        </w:numPr>
        <w:shd w:val="clear" w:color="auto" w:fill="FFFFFF"/>
        <w:spacing w:before="480" w:beforeAutospacing="0" w:after="480" w:afterAutospacing="0"/>
        <w:jc w:val="both"/>
        <w:rPr>
          <w:rFonts w:ascii="Segoe UI" w:hAnsi="Segoe UI" w:cs="Segoe UI"/>
          <w:color w:val="111111"/>
          <w:sz w:val="33"/>
          <w:szCs w:val="33"/>
        </w:rPr>
      </w:pPr>
      <w:r>
        <w:rPr>
          <w:rFonts w:ascii="Segoe UI" w:hAnsi="Segoe UI" w:cs="Segoe UI"/>
          <w:color w:val="111111"/>
          <w:sz w:val="33"/>
          <w:szCs w:val="33"/>
        </w:rPr>
        <w:lastRenderedPageBreak/>
        <w:t>Если вам нужно собрать/разобрать ремешок, обратитесь к схеме. Примечание. После сборки ремешка потяните за ремешок соответствующим образом, чтобы убедиться, что сборка прошла успешно.</w:t>
      </w:r>
    </w:p>
    <w:p w14:paraId="0061752A" w14:textId="77777777" w:rsidR="00730935" w:rsidRDefault="00730935" w:rsidP="00730935">
      <w:pPr>
        <w:pStyle w:val="4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pacing w:val="-5"/>
          <w:sz w:val="27"/>
          <w:szCs w:val="27"/>
        </w:rPr>
      </w:pPr>
      <w:r>
        <w:rPr>
          <w:rFonts w:ascii="Segoe UI" w:hAnsi="Segoe UI" w:cs="Segoe UI"/>
          <w:color w:val="111111"/>
          <w:spacing w:val="-5"/>
          <w:sz w:val="27"/>
          <w:szCs w:val="27"/>
        </w:rPr>
        <w:t>Дополнительные функции</w:t>
      </w:r>
    </w:p>
    <w:p w14:paraId="35D8765E" w14:textId="77777777" w:rsidR="00730935" w:rsidRDefault="00730935" w:rsidP="00730935">
      <w:pPr>
        <w:pStyle w:val="a3"/>
        <w:numPr>
          <w:ilvl w:val="0"/>
          <w:numId w:val="45"/>
        </w:numPr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11111"/>
          <w:sz w:val="33"/>
          <w:szCs w:val="33"/>
        </w:rPr>
      </w:pPr>
      <w:r>
        <w:rPr>
          <w:rFonts w:ascii="Segoe UI" w:hAnsi="Segoe UI" w:cs="Segoe UI"/>
          <w:color w:val="111111"/>
          <w:sz w:val="33"/>
          <w:szCs w:val="33"/>
        </w:rPr>
        <w:t xml:space="preserve">Отсканируйте QR-код или откройте </w:t>
      </w:r>
      <w:proofErr w:type="spellStart"/>
      <w:r>
        <w:rPr>
          <w:rFonts w:ascii="Segoe UI" w:hAnsi="Segoe UI" w:cs="Segoe UI"/>
          <w:color w:val="111111"/>
          <w:sz w:val="33"/>
          <w:szCs w:val="33"/>
        </w:rPr>
        <w:t>Haylou</w:t>
      </w:r>
      <w:proofErr w:type="spellEnd"/>
      <w:r>
        <w:rPr>
          <w:rFonts w:ascii="Segoe UI" w:hAnsi="Segoe UI" w:cs="Segoe UI"/>
          <w:color w:val="111111"/>
          <w:sz w:val="33"/>
          <w:szCs w:val="33"/>
        </w:rPr>
        <w:t xml:space="preserve"> </w:t>
      </w:r>
      <w:proofErr w:type="spellStart"/>
      <w:r>
        <w:rPr>
          <w:rFonts w:ascii="Segoe UI" w:hAnsi="Segoe UI" w:cs="Segoe UI"/>
          <w:color w:val="111111"/>
          <w:sz w:val="33"/>
          <w:szCs w:val="33"/>
        </w:rPr>
        <w:t>Fun</w:t>
      </w:r>
      <w:proofErr w:type="spellEnd"/>
      <w:r>
        <w:rPr>
          <w:rFonts w:ascii="Segoe UI" w:hAnsi="Segoe UI" w:cs="Segoe UI"/>
          <w:color w:val="111111"/>
          <w:sz w:val="33"/>
          <w:szCs w:val="33"/>
        </w:rPr>
        <w:t xml:space="preserve"> на своем мобильном телефоне и перейдите в раздел «Моя помощь», чтобы </w:t>
      </w:r>
      <w:proofErr w:type="spellStart"/>
      <w:r>
        <w:rPr>
          <w:rFonts w:ascii="Segoe UI" w:hAnsi="Segoe UI" w:cs="Segoe UI"/>
          <w:color w:val="111111"/>
          <w:sz w:val="33"/>
          <w:szCs w:val="33"/>
        </w:rPr>
        <w:t>view</w:t>
      </w:r>
      <w:proofErr w:type="spellEnd"/>
      <w:r>
        <w:rPr>
          <w:rFonts w:ascii="Segoe UI" w:hAnsi="Segoe UI" w:cs="Segoe UI"/>
          <w:color w:val="111111"/>
          <w:sz w:val="33"/>
          <w:szCs w:val="33"/>
        </w:rPr>
        <w:t xml:space="preserve"> содержимое.</w:t>
      </w:r>
    </w:p>
    <w:p w14:paraId="4C41D123" w14:textId="77777777" w:rsidR="00730935" w:rsidRDefault="00730935" w:rsidP="00730935">
      <w:pPr>
        <w:pStyle w:val="gt-block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33"/>
          <w:szCs w:val="33"/>
        </w:rPr>
      </w:pPr>
      <w:r>
        <w:rPr>
          <w:rStyle w:val="a4"/>
          <w:rFonts w:ascii="Segoe UI" w:hAnsi="Segoe UI" w:cs="Segoe UI"/>
          <w:color w:val="111111"/>
          <w:sz w:val="33"/>
          <w:szCs w:val="33"/>
        </w:rPr>
        <w:t>Воспользуйтесь помощью</w:t>
      </w:r>
    </w:p>
    <w:p w14:paraId="46553A15" w14:textId="77777777" w:rsidR="00730935" w:rsidRPr="00730935" w:rsidRDefault="00730935" w:rsidP="00730935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Основные параметры</w:t>
      </w:r>
    </w:p>
    <w:p w14:paraId="4EA20E18" w14:textId="77777777" w:rsidR="00730935" w:rsidRPr="00730935" w:rsidRDefault="00730935" w:rsidP="007309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Название продукта: умные часы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 xml:space="preserve">Модель продукта: HAYLOU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Watch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2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Pro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>Размер основного корпуса: 48.82 * 37.70 * 10.83 мм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>Вес часов (включая ремешок): 51.4 г.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>Разрешение: 240 х 284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 xml:space="preserve">Подключение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Bluetooth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: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Bluetooth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V5.0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>Емкость батареи: 250mAh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>Входной параметр: 5V 500mA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>Срок службы батареи: 10 дней (24-часовой мониторинг сердечного ритма)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>Степень пыле- и водонепроницаемости: IP68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>Рабочая температура: -10</w:t>
      </w:r>
      <w:r w:rsidRPr="00730935">
        <w:rPr>
          <w:rFonts w:ascii="Segoe UI" w:eastAsia="Times New Roman" w:hAnsi="Segoe UI" w:cs="Segoe UI"/>
          <w:color w:val="111111"/>
          <w:sz w:val="25"/>
          <w:szCs w:val="25"/>
          <w:vertAlign w:val="superscript"/>
          <w:lang w:eastAsia="ru-RU"/>
        </w:rPr>
        <w:t>°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C-60</w:t>
      </w:r>
      <w:r w:rsidRPr="00730935">
        <w:rPr>
          <w:rFonts w:ascii="Segoe UI" w:eastAsia="Times New Roman" w:hAnsi="Segoe UI" w:cs="Segoe UI"/>
          <w:color w:val="111111"/>
          <w:sz w:val="25"/>
          <w:szCs w:val="25"/>
          <w:vertAlign w:val="superscript"/>
          <w:lang w:eastAsia="ru-RU"/>
        </w:rPr>
        <w:t>°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Платформа синхронизации данных C: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Haylou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Fun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  <w:t xml:space="preserve">Требования к оборудованию: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Android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6.0 и выше,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iOS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9.0 и выше</w:t>
      </w:r>
    </w:p>
    <w:p w14:paraId="3A03A016" w14:textId="77777777" w:rsidR="00730935" w:rsidRPr="00730935" w:rsidRDefault="00730935" w:rsidP="00730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t>Требование FCC</w:t>
      </w: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br/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Изменения или модификации, прямо не одобренные стороной, ответственной за соответствие, могут лишить пользователя права на эксплуатацию оборудования. Это устройство соответствует требованиям части 15 правил FCC. 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lastRenderedPageBreak/>
        <w:t>Эксплуатация возможна при соблюдении следующих двух условий:</w:t>
      </w:r>
    </w:p>
    <w:p w14:paraId="38213F03" w14:textId="77777777" w:rsidR="00730935" w:rsidRPr="00730935" w:rsidRDefault="00730935" w:rsidP="00730935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это устройство не должно вызывать вредных помех, и</w:t>
      </w:r>
    </w:p>
    <w:p w14:paraId="6E7B39D1" w14:textId="77777777" w:rsidR="00730935" w:rsidRPr="00730935" w:rsidRDefault="00730935" w:rsidP="00730935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это устройство должно принимать любые помехи, включая помехи, которые могут вызвать сбои в работе.</w:t>
      </w:r>
    </w:p>
    <w:p w14:paraId="0865FE11" w14:textId="77777777" w:rsidR="00730935" w:rsidRPr="00730935" w:rsidRDefault="00730935" w:rsidP="00730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t>Примечание</w:t>
      </w:r>
      <w:proofErr w:type="gramStart"/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t>: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 Это</w:t>
      </w:r>
      <w:proofErr w:type="gram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оборудование было протестировано и признано соответствующим ограничениям для класса </w:t>
      </w: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t>B 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цифровое устройство в соответствии с Частью 15 Правил FCC. Эти ограничения предназначены для обеспечения разумной защиты от вредных помех при установке в жилых помещениях. Это оборудование генерирует, использует и может излучать радиочастотную энергию, и, если оно не установлено и не используется в соответствии с инструкциями, может создавать вредные помехи для радиосвязи. Однако нет гарантии, что помехи не возникнут в конкретной установке. Если это оборудование создает вредные помехи для радио- или телевизионного приема, что можно определить, выключив и включив оборудование, пользователю рекомендуется попытаться устранить помехи одним или несколькими из следующих способов:</w:t>
      </w:r>
    </w:p>
    <w:p w14:paraId="4BD07E75" w14:textId="77777777" w:rsidR="00730935" w:rsidRPr="00730935" w:rsidRDefault="00730935" w:rsidP="00730935">
      <w:pPr>
        <w:numPr>
          <w:ilvl w:val="0"/>
          <w:numId w:val="47"/>
        </w:numPr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Изменить ориентацию или местоположение приемной антенны.</w:t>
      </w:r>
    </w:p>
    <w:p w14:paraId="189035C2" w14:textId="77777777" w:rsidR="00730935" w:rsidRPr="00730935" w:rsidRDefault="00730935" w:rsidP="00730935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Увеличьте расстояние между оборудованием и приемником.</w:t>
      </w:r>
    </w:p>
    <w:p w14:paraId="6F6B127D" w14:textId="77777777" w:rsidR="00730935" w:rsidRPr="00730935" w:rsidRDefault="00730935" w:rsidP="00730935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Подключить оборудование к розетке в цепи, отличной от той, к которой подключен приемник.</w:t>
      </w:r>
    </w:p>
    <w:p w14:paraId="79B13C65" w14:textId="77777777" w:rsidR="00730935" w:rsidRPr="00730935" w:rsidRDefault="00730935" w:rsidP="00730935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Обратитесь за помощью к дилеру или опытному радио / телевизионному технику.</w:t>
      </w:r>
    </w:p>
    <w:p w14:paraId="1F66D99E" w14:textId="77777777" w:rsidR="00730935" w:rsidRPr="00730935" w:rsidRDefault="00730935" w:rsidP="007309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t>Заявление FCC о радиационном воздействии</w:t>
      </w: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br/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Это оборудование соответствует ограничениям FCC на радиационное воздействие, установленным для неконтролируемой среды.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br/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lastRenderedPageBreak/>
        <w:t>Этот передатчик не должен располагаться рядом или работать вместе с любой другой антенной или передатчиком.</w:t>
      </w:r>
    </w:p>
    <w:p w14:paraId="47B73DAB" w14:textId="77777777" w:rsidR="00730935" w:rsidRPr="00730935" w:rsidRDefault="00730935" w:rsidP="00730935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Информация по технике безопасности</w:t>
      </w:r>
    </w:p>
    <w:p w14:paraId="5BC59698" w14:textId="77777777" w:rsidR="00730935" w:rsidRPr="00730935" w:rsidRDefault="00730935" w:rsidP="00730935">
      <w:pPr>
        <w:shd w:val="clear" w:color="auto" w:fill="FFFFFF"/>
        <w:spacing w:before="480" w:after="480" w:line="240" w:lineRule="auto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Перед использованием устройства прочтите и соблюдайте следующие меры предосторожности, чтобы обеспечить наилучшую работу устройства и избежать опасных или незаконных ситуаций. Меры предосторожности для сценариев использования и операционной среды:</w:t>
      </w:r>
    </w:p>
    <w:p w14:paraId="462F3E61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Строго запрещайте детям или домашним животным глотать этот продукт или его аксессуары, чтобы не причинить им вреда.</w:t>
      </w:r>
    </w:p>
    <w:p w14:paraId="1D78DE11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Не размещайте это изделие в местах со слишком высокой или слишком низкой температурой, иначе это может привести к возгоранию или взрыву.</w:t>
      </w:r>
    </w:p>
    <w:p w14:paraId="40EBE8F3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Строго запрещается подносить это изделие к источникам тепла или открытым источникам огня, таким как печи и электрические обогреватели.</w:t>
      </w:r>
    </w:p>
    <w:p w14:paraId="355483A7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У некоторых людей есть аллергия. Их кожа имеет аллергию на пластик,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кору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, волокна и другие материалы, и такие симптомы, как покраснение, отек и воспаление, возникают в местах длительного контакта. Пожалуйста, прекратите использование и обратитесь к врачу при возникновении подобной ситуации.</w:t>
      </w:r>
    </w:p>
    <w:p w14:paraId="064B5B30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Не используйте неавторизованные или несовместимые адаптеры питания или кабели для передачи данных, иначе это может повредить часы и аксессуары, вызвать пожар, взрыв или другие опасные ситуации.</w:t>
      </w:r>
    </w:p>
    <w:p w14:paraId="13F5F8C9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Радиоволны, генерируемые устройством, могут повлиять на нормальную работу имплантированного медицинского оборудования или личного медицинского оборудования, </w:t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lastRenderedPageBreak/>
        <w:t>такого как кардиостимуляторы и слуховые аппараты. Если вы используете эти устройства, проконсультируйтесь с их производителями об ограничениях на использование устройства.</w:t>
      </w:r>
    </w:p>
    <w:p w14:paraId="5E560146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Не уносите это устройство и его аксессуары как обычные бытовые отходы, пожалуйста, соблюдайте местные законы и правила по утилизации этого устройства и его аксессуаров, а также поддержите действия по утилизации.</w:t>
      </w:r>
    </w:p>
    <w:p w14:paraId="247BB47F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Не допускается изменение или увеличение частоты передачи (в том числе установка дополнительного ВЧ-источника питания).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ampлиферы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) или для подключения внешней антенны или переключения на другие передающие антенны без разрешения.</w:t>
      </w:r>
    </w:p>
    <w:p w14:paraId="38C82C5A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Не создавайте вредных помех для различных законных предприятий радиосвязи во время использования. Как только помехи обнаружены, немедленно прекратите их использование и примите меры по устранению помех, прежде чем продолжить их использование.</w:t>
      </w:r>
    </w:p>
    <w:p w14:paraId="725A45B8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Использование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микромощного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радиоустройства должно выдерживать помехи различных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радиослужб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или радиационные помехи промышленного, научного и медицинского оборудования.</w:t>
      </w:r>
    </w:p>
    <w:p w14:paraId="0C31998F" w14:textId="77777777" w:rsidR="00730935" w:rsidRPr="00730935" w:rsidRDefault="00730935" w:rsidP="00730935">
      <w:pPr>
        <w:numPr>
          <w:ilvl w:val="0"/>
          <w:numId w:val="4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При использовании в особых случаях, таких как самолеты, аэропорты и т. д., соблюдайте соответствующие правила.</w:t>
      </w:r>
    </w:p>
    <w:p w14:paraId="65DCC436" w14:textId="77777777" w:rsidR="00730935" w:rsidRPr="00730935" w:rsidRDefault="00730935" w:rsidP="00730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t>Безопасность батареи</w:t>
      </w:r>
    </w:p>
    <w:p w14:paraId="61602D79" w14:textId="77777777" w:rsidR="00730935" w:rsidRPr="00730935" w:rsidRDefault="00730935" w:rsidP="00730935">
      <w:pPr>
        <w:numPr>
          <w:ilvl w:val="0"/>
          <w:numId w:val="49"/>
        </w:numPr>
        <w:shd w:val="clear" w:color="auto" w:fill="FFFFFF"/>
        <w:spacing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Не разбирайте, не модифицируйте, не прокалывайте и не повреждайте устройство и</w:t>
      </w:r>
    </w:p>
    <w:p w14:paraId="41BD5D57" w14:textId="77777777" w:rsidR="00730935" w:rsidRPr="00730935" w:rsidRDefault="00730935" w:rsidP="00730935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Пожалуйста, не подвергайте аккумулятор или устройство воздействию пламени, высокой температуры или другим опасностям.</w:t>
      </w:r>
    </w:p>
    <w:p w14:paraId="18B2990A" w14:textId="77777777" w:rsidR="00730935" w:rsidRPr="00730935" w:rsidRDefault="00730935" w:rsidP="00730935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Пожалуйста, не </w:t>
      </w:r>
      <w:proofErr w:type="spellStart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закорачивайте</w:t>
      </w:r>
      <w:proofErr w:type="spellEnd"/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 xml:space="preserve"> аккумулятор во избежание возгорания.</w:t>
      </w:r>
    </w:p>
    <w:p w14:paraId="16A5E496" w14:textId="77777777" w:rsidR="00730935" w:rsidRPr="00730935" w:rsidRDefault="00730935" w:rsidP="00730935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lastRenderedPageBreak/>
        <w:t>Пожалуйста, утилизируйте батареи в соответствии с местным законодательством и не выбрасывайте их вместе с бытовыми отходами. Неправильная утилизация батарей может привести к их взрыву.</w:t>
      </w:r>
    </w:p>
    <w:p w14:paraId="753EFAB2" w14:textId="77777777" w:rsidR="00730935" w:rsidRPr="00730935" w:rsidRDefault="00730935" w:rsidP="00730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</w:pP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t>Примечания:</w:t>
      </w:r>
      <w:r w:rsidRPr="00730935">
        <w:rPr>
          <w:rFonts w:ascii="Segoe UI" w:eastAsia="Times New Roman" w:hAnsi="Segoe UI" w:cs="Segoe UI"/>
          <w:b/>
          <w:bCs/>
          <w:color w:val="111111"/>
          <w:sz w:val="33"/>
          <w:szCs w:val="33"/>
          <w:lang w:eastAsia="ru-RU"/>
        </w:rPr>
        <w:br/>
      </w:r>
      <w:r w:rsidRPr="00730935">
        <w:rPr>
          <w:rFonts w:ascii="Segoe UI" w:eastAsia="Times New Roman" w:hAnsi="Segoe UI" w:cs="Segoe UI"/>
          <w:color w:val="111111"/>
          <w:sz w:val="33"/>
          <w:szCs w:val="33"/>
          <w:lang w:eastAsia="ru-RU"/>
        </w:rPr>
        <w:t>Это руководство предназначено только для справки, конкретные функции и изображения продукта могут немного отличаться от фактического продукта, пожалуйста, обратитесь к фактическому продукту.</w:t>
      </w:r>
    </w:p>
    <w:p w14:paraId="62BECFE5" w14:textId="77777777" w:rsidR="001D1B98" w:rsidRPr="00730935" w:rsidRDefault="001D1B98" w:rsidP="00730935">
      <w:bookmarkStart w:id="0" w:name="_GoBack"/>
      <w:bookmarkEnd w:id="0"/>
    </w:p>
    <w:sectPr w:rsidR="001D1B98" w:rsidRPr="00730935" w:rsidSect="0069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A8A"/>
    <w:multiLevelType w:val="multilevel"/>
    <w:tmpl w:val="AB94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D1E48"/>
    <w:multiLevelType w:val="multilevel"/>
    <w:tmpl w:val="B1BA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8639C"/>
    <w:multiLevelType w:val="multilevel"/>
    <w:tmpl w:val="5F6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049C2"/>
    <w:multiLevelType w:val="multilevel"/>
    <w:tmpl w:val="D4E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066392"/>
    <w:multiLevelType w:val="multilevel"/>
    <w:tmpl w:val="4F5E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820ED"/>
    <w:multiLevelType w:val="multilevel"/>
    <w:tmpl w:val="982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9742E"/>
    <w:multiLevelType w:val="multilevel"/>
    <w:tmpl w:val="A1D0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C60ECD"/>
    <w:multiLevelType w:val="multilevel"/>
    <w:tmpl w:val="DBF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A51A9"/>
    <w:multiLevelType w:val="multilevel"/>
    <w:tmpl w:val="EA1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BA7730"/>
    <w:multiLevelType w:val="multilevel"/>
    <w:tmpl w:val="9E12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67738B"/>
    <w:multiLevelType w:val="multilevel"/>
    <w:tmpl w:val="CCEC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E2693"/>
    <w:multiLevelType w:val="multilevel"/>
    <w:tmpl w:val="3CF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577CE7"/>
    <w:multiLevelType w:val="multilevel"/>
    <w:tmpl w:val="1F8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4520AF"/>
    <w:multiLevelType w:val="multilevel"/>
    <w:tmpl w:val="090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F61AC"/>
    <w:multiLevelType w:val="multilevel"/>
    <w:tmpl w:val="C3D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3013A5"/>
    <w:multiLevelType w:val="multilevel"/>
    <w:tmpl w:val="C24E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4D5268"/>
    <w:multiLevelType w:val="multilevel"/>
    <w:tmpl w:val="6082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A51723"/>
    <w:multiLevelType w:val="multilevel"/>
    <w:tmpl w:val="9C18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073A7B"/>
    <w:multiLevelType w:val="multilevel"/>
    <w:tmpl w:val="A1E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30538D"/>
    <w:multiLevelType w:val="multilevel"/>
    <w:tmpl w:val="17D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FA051A"/>
    <w:multiLevelType w:val="multilevel"/>
    <w:tmpl w:val="C75C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F22C51"/>
    <w:multiLevelType w:val="multilevel"/>
    <w:tmpl w:val="C5E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63337C"/>
    <w:multiLevelType w:val="multilevel"/>
    <w:tmpl w:val="D618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8394A0C"/>
    <w:multiLevelType w:val="hybridMultilevel"/>
    <w:tmpl w:val="C540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5124C"/>
    <w:multiLevelType w:val="multilevel"/>
    <w:tmpl w:val="22C4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C425C5"/>
    <w:multiLevelType w:val="multilevel"/>
    <w:tmpl w:val="5048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030F86"/>
    <w:multiLevelType w:val="multilevel"/>
    <w:tmpl w:val="68E4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4B36E58"/>
    <w:multiLevelType w:val="multilevel"/>
    <w:tmpl w:val="E006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392247"/>
    <w:multiLevelType w:val="multilevel"/>
    <w:tmpl w:val="562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057716"/>
    <w:multiLevelType w:val="multilevel"/>
    <w:tmpl w:val="9E8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65211E"/>
    <w:multiLevelType w:val="multilevel"/>
    <w:tmpl w:val="678C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D727C2"/>
    <w:multiLevelType w:val="multilevel"/>
    <w:tmpl w:val="D55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CB1C31"/>
    <w:multiLevelType w:val="multilevel"/>
    <w:tmpl w:val="921C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850730"/>
    <w:multiLevelType w:val="multilevel"/>
    <w:tmpl w:val="DF2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A71220"/>
    <w:multiLevelType w:val="multilevel"/>
    <w:tmpl w:val="3734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57F63"/>
    <w:multiLevelType w:val="multilevel"/>
    <w:tmpl w:val="9540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D168E4"/>
    <w:multiLevelType w:val="multilevel"/>
    <w:tmpl w:val="63BC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754E46"/>
    <w:multiLevelType w:val="multilevel"/>
    <w:tmpl w:val="134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E4F40"/>
    <w:multiLevelType w:val="multilevel"/>
    <w:tmpl w:val="03D2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9F2D78"/>
    <w:multiLevelType w:val="multilevel"/>
    <w:tmpl w:val="2626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531ED3"/>
    <w:multiLevelType w:val="multilevel"/>
    <w:tmpl w:val="6420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A8062E"/>
    <w:multiLevelType w:val="multilevel"/>
    <w:tmpl w:val="94D8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02DA2"/>
    <w:multiLevelType w:val="multilevel"/>
    <w:tmpl w:val="C0AE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2D06D1"/>
    <w:multiLevelType w:val="multilevel"/>
    <w:tmpl w:val="607C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854D1A"/>
    <w:multiLevelType w:val="multilevel"/>
    <w:tmpl w:val="64E0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2A7F9B"/>
    <w:multiLevelType w:val="multilevel"/>
    <w:tmpl w:val="633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4B231E"/>
    <w:multiLevelType w:val="multilevel"/>
    <w:tmpl w:val="E36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7334E4"/>
    <w:multiLevelType w:val="multilevel"/>
    <w:tmpl w:val="955C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262121"/>
    <w:multiLevelType w:val="multilevel"/>
    <w:tmpl w:val="402E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8"/>
  </w:num>
  <w:num w:numId="3">
    <w:abstractNumId w:val="7"/>
  </w:num>
  <w:num w:numId="4">
    <w:abstractNumId w:val="21"/>
  </w:num>
  <w:num w:numId="5">
    <w:abstractNumId w:val="8"/>
  </w:num>
  <w:num w:numId="6">
    <w:abstractNumId w:val="2"/>
  </w:num>
  <w:num w:numId="7">
    <w:abstractNumId w:val="47"/>
  </w:num>
  <w:num w:numId="8">
    <w:abstractNumId w:val="37"/>
  </w:num>
  <w:num w:numId="9">
    <w:abstractNumId w:val="40"/>
  </w:num>
  <w:num w:numId="10">
    <w:abstractNumId w:val="13"/>
  </w:num>
  <w:num w:numId="11">
    <w:abstractNumId w:val="44"/>
  </w:num>
  <w:num w:numId="12">
    <w:abstractNumId w:val="35"/>
  </w:num>
  <w:num w:numId="13">
    <w:abstractNumId w:val="28"/>
  </w:num>
  <w:num w:numId="14">
    <w:abstractNumId w:val="3"/>
  </w:num>
  <w:num w:numId="15">
    <w:abstractNumId w:val="34"/>
  </w:num>
  <w:num w:numId="16">
    <w:abstractNumId w:val="39"/>
  </w:num>
  <w:num w:numId="17">
    <w:abstractNumId w:val="27"/>
  </w:num>
  <w:num w:numId="18">
    <w:abstractNumId w:val="26"/>
  </w:num>
  <w:num w:numId="19">
    <w:abstractNumId w:val="18"/>
  </w:num>
  <w:num w:numId="20">
    <w:abstractNumId w:val="29"/>
  </w:num>
  <w:num w:numId="21">
    <w:abstractNumId w:val="22"/>
  </w:num>
  <w:num w:numId="22">
    <w:abstractNumId w:val="36"/>
  </w:num>
  <w:num w:numId="23">
    <w:abstractNumId w:val="42"/>
  </w:num>
  <w:num w:numId="24">
    <w:abstractNumId w:val="0"/>
  </w:num>
  <w:num w:numId="25">
    <w:abstractNumId w:val="19"/>
  </w:num>
  <w:num w:numId="26">
    <w:abstractNumId w:val="11"/>
  </w:num>
  <w:num w:numId="27">
    <w:abstractNumId w:val="33"/>
  </w:num>
  <w:num w:numId="28">
    <w:abstractNumId w:val="5"/>
  </w:num>
  <w:num w:numId="29">
    <w:abstractNumId w:val="15"/>
  </w:num>
  <w:num w:numId="30">
    <w:abstractNumId w:val="17"/>
  </w:num>
  <w:num w:numId="31">
    <w:abstractNumId w:val="46"/>
  </w:num>
  <w:num w:numId="32">
    <w:abstractNumId w:val="32"/>
  </w:num>
  <w:num w:numId="33">
    <w:abstractNumId w:val="1"/>
  </w:num>
  <w:num w:numId="34">
    <w:abstractNumId w:val="23"/>
  </w:num>
  <w:num w:numId="35">
    <w:abstractNumId w:val="20"/>
  </w:num>
  <w:num w:numId="36">
    <w:abstractNumId w:val="16"/>
  </w:num>
  <w:num w:numId="37">
    <w:abstractNumId w:val="25"/>
  </w:num>
  <w:num w:numId="38">
    <w:abstractNumId w:val="30"/>
  </w:num>
  <w:num w:numId="39">
    <w:abstractNumId w:val="48"/>
  </w:num>
  <w:num w:numId="40">
    <w:abstractNumId w:val="9"/>
  </w:num>
  <w:num w:numId="41">
    <w:abstractNumId w:val="12"/>
  </w:num>
  <w:num w:numId="42">
    <w:abstractNumId w:val="24"/>
  </w:num>
  <w:num w:numId="43">
    <w:abstractNumId w:val="31"/>
  </w:num>
  <w:num w:numId="44">
    <w:abstractNumId w:val="45"/>
  </w:num>
  <w:num w:numId="45">
    <w:abstractNumId w:val="10"/>
  </w:num>
  <w:num w:numId="46">
    <w:abstractNumId w:val="14"/>
  </w:num>
  <w:num w:numId="47">
    <w:abstractNumId w:val="6"/>
  </w:num>
  <w:num w:numId="48">
    <w:abstractNumId w:val="4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022"/>
    <w:rsid w:val="00032E11"/>
    <w:rsid w:val="001D1B98"/>
    <w:rsid w:val="0021141C"/>
    <w:rsid w:val="002C7B88"/>
    <w:rsid w:val="003434DC"/>
    <w:rsid w:val="003C7022"/>
    <w:rsid w:val="005666C7"/>
    <w:rsid w:val="005767AB"/>
    <w:rsid w:val="005D0CCB"/>
    <w:rsid w:val="0069608A"/>
    <w:rsid w:val="007070DE"/>
    <w:rsid w:val="00730935"/>
    <w:rsid w:val="00983E59"/>
    <w:rsid w:val="00B210E4"/>
    <w:rsid w:val="00C141A7"/>
    <w:rsid w:val="00F50A16"/>
    <w:rsid w:val="00F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FD82"/>
  <w15:docId w15:val="{AB84705C-E4EE-4D5E-A6B6-2B120B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210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1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t-block">
    <w:name w:val="gt-block"/>
    <w:basedOn w:val="a"/>
    <w:rsid w:val="00B2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0E4"/>
    <w:rPr>
      <w:b/>
      <w:bCs/>
    </w:rPr>
  </w:style>
  <w:style w:type="character" w:customStyle="1" w:styleId="lwptoctoggle">
    <w:name w:val="lwptoc_toggle"/>
    <w:basedOn w:val="a0"/>
    <w:rsid w:val="00B210E4"/>
  </w:style>
  <w:style w:type="character" w:styleId="a5">
    <w:name w:val="Hyperlink"/>
    <w:basedOn w:val="a0"/>
    <w:uiPriority w:val="99"/>
    <w:unhideWhenUsed/>
    <w:rsid w:val="00B210E4"/>
    <w:rPr>
      <w:color w:val="0000FF"/>
      <w:u w:val="single"/>
    </w:rPr>
  </w:style>
  <w:style w:type="character" w:customStyle="1" w:styleId="lwptocitemnumber">
    <w:name w:val="lwptoc_item_number"/>
    <w:basedOn w:val="a0"/>
    <w:rsid w:val="00B210E4"/>
  </w:style>
  <w:style w:type="character" w:customStyle="1" w:styleId="lwptocitemlabel">
    <w:name w:val="lwptoc_item_label"/>
    <w:basedOn w:val="a0"/>
    <w:rsid w:val="00B210E4"/>
  </w:style>
  <w:style w:type="character" w:customStyle="1" w:styleId="20">
    <w:name w:val="Заголовок 2 Знак"/>
    <w:basedOn w:val="a0"/>
    <w:link w:val="2"/>
    <w:uiPriority w:val="9"/>
    <w:semiHidden/>
    <w:rsid w:val="00C141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3E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983E5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4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18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7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53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80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85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86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5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61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Formula</cp:lastModifiedBy>
  <cp:revision>29</cp:revision>
  <dcterms:created xsi:type="dcterms:W3CDTF">2021-08-12T12:48:00Z</dcterms:created>
  <dcterms:modified xsi:type="dcterms:W3CDTF">2024-03-31T14:35:00Z</dcterms:modified>
</cp:coreProperties>
</file>